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A7791" w:rsidRDefault="00BA7791">
      <w:r>
        <w:rPr>
          <w:noProof/>
        </w:rPr>
        <mc:AlternateContent>
          <mc:Choice Requires="wpg">
            <w:drawing>
              <wp:anchor distT="0" distB="0" distL="114300" distR="114300" simplePos="0" relativeHeight="251659264" behindDoc="0" locked="0" layoutInCell="1" allowOverlap="1" wp14:anchorId="1D30B22F" wp14:editId="70308086">
                <wp:simplePos x="0" y="0"/>
                <wp:positionH relativeFrom="column">
                  <wp:posOffset>-428625</wp:posOffset>
                </wp:positionH>
                <wp:positionV relativeFrom="paragraph">
                  <wp:posOffset>-543560</wp:posOffset>
                </wp:positionV>
                <wp:extent cx="6934200" cy="1323975"/>
                <wp:effectExtent l="0" t="0" r="19050" b="28575"/>
                <wp:wrapNone/>
                <wp:docPr id="1" name="Group 1"/>
                <wp:cNvGraphicFramePr/>
                <a:graphic xmlns:a="http://schemas.openxmlformats.org/drawingml/2006/main">
                  <a:graphicData uri="http://schemas.microsoft.com/office/word/2010/wordprocessingGroup">
                    <wpg:wgp>
                      <wpg:cNvGrpSpPr/>
                      <wpg:grpSpPr>
                        <a:xfrm>
                          <a:off x="0" y="0"/>
                          <a:ext cx="6934200" cy="1323975"/>
                          <a:chOff x="0" y="0"/>
                          <a:chExt cx="6934200" cy="1323975"/>
                        </a:xfrm>
                      </wpg:grpSpPr>
                      <wps:wsp>
                        <wps:cNvPr id="197" name="Rectangle 197"/>
                        <wps:cNvSpPr/>
                        <wps:spPr>
                          <a:xfrm>
                            <a:off x="0" y="0"/>
                            <a:ext cx="6934200" cy="933450"/>
                          </a:xfrm>
                          <a:prstGeom prst="rect">
                            <a:avLst/>
                          </a:prstGeom>
                          <a:solidFill>
                            <a:schemeClr val="tx2"/>
                          </a:solidFill>
                          <a:ln>
                            <a:solidFill>
                              <a:schemeClr val="tx2"/>
                            </a:solidFill>
                          </a:ln>
                        </wps:spPr>
                        <wps:style>
                          <a:lnRef idx="2">
                            <a:schemeClr val="accent2">
                              <a:shade val="50000"/>
                            </a:schemeClr>
                          </a:lnRef>
                          <a:fillRef idx="1">
                            <a:schemeClr val="accent2"/>
                          </a:fillRef>
                          <a:effectRef idx="0">
                            <a:schemeClr val="accent2"/>
                          </a:effectRef>
                          <a:fontRef idx="minor">
                            <a:schemeClr val="lt1"/>
                          </a:fontRef>
                        </wps:style>
                        <wps:txbx>
                          <w:txbxContent>
                            <w:sdt>
                              <w:sdtPr>
                                <w:rPr>
                                  <w:rFonts w:ascii="Goudy Old Style" w:hAnsi="Goudy Old Style"/>
                                  <w:caps/>
                                  <w:color w:val="FFFFFF" w:themeColor="background1"/>
                                  <w:sz w:val="28"/>
                                </w:rPr>
                                <w:alias w:val="Title"/>
                                <w:tag w:val=""/>
                                <w:id w:val="-1341689497"/>
                                <w:showingPlcHdr/>
                                <w:dataBinding w:prefixMappings="xmlns:ns0='http://purl.org/dc/elements/1.1/' xmlns:ns1='http://schemas.openxmlformats.org/package/2006/metadata/core-properties' " w:xpath="/ns1:coreProperties[1]/ns0:title[1]" w:storeItemID="{6C3C8BC8-F283-45AE-878A-BAB7291924A1}"/>
                                <w:text/>
                              </w:sdtPr>
                              <w:sdtEndPr/>
                              <w:sdtContent>
                                <w:p w:rsidR="00BA7791" w:rsidRPr="00F91610" w:rsidRDefault="00BA7791" w:rsidP="00BA7791">
                                  <w:pPr>
                                    <w:pStyle w:val="Header"/>
                                    <w:tabs>
                                      <w:tab w:val="clear" w:pos="4680"/>
                                      <w:tab w:val="clear" w:pos="9360"/>
                                    </w:tabs>
                                    <w:jc w:val="center"/>
                                    <w:rPr>
                                      <w:rFonts w:ascii="Goudy Sans" w:hAnsi="Goudy Sans"/>
                                      <w:caps/>
                                      <w:color w:val="FFFFFF" w:themeColor="background1"/>
                                      <w:sz w:val="28"/>
                                    </w:rPr>
                                  </w:pPr>
                                  <w:r>
                                    <w:rPr>
                                      <w:rFonts w:ascii="Goudy Old Style" w:hAnsi="Goudy Old Style"/>
                                      <w:caps/>
                                      <w:color w:val="FFFFFF" w:themeColor="background1"/>
                                      <w:sz w:val="28"/>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4181475" y="104775"/>
                            <a:ext cx="2686050" cy="819150"/>
                          </a:xfrm>
                          <a:prstGeom prst="rect">
                            <a:avLst/>
                          </a:prstGeom>
                          <a:solidFill>
                            <a:schemeClr val="tx2"/>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BA7791" w:rsidRDefault="00BA7791" w:rsidP="00BA7791">
                              <w:pPr>
                                <w:spacing w:after="0"/>
                                <w:jc w:val="right"/>
                              </w:pPr>
                              <w:r>
                                <w:t>46531 Harry Byrd Highway</w:t>
                              </w:r>
                            </w:p>
                            <w:p w:rsidR="00BA7791" w:rsidRDefault="00BA7791" w:rsidP="00BA7791">
                              <w:pPr>
                                <w:spacing w:after="0"/>
                                <w:jc w:val="right"/>
                              </w:pPr>
                              <w:r>
                                <w:t>Sterling, Virginia 20164</w:t>
                              </w:r>
                            </w:p>
                            <w:p w:rsidR="00BA7791" w:rsidRDefault="00BA7791" w:rsidP="00BA7791">
                              <w:pPr>
                                <w:spacing w:after="0"/>
                                <w:jc w:val="right"/>
                              </w:pPr>
                              <w:r>
                                <w:t>703-834-5800</w:t>
                              </w:r>
                            </w:p>
                            <w:p w:rsidR="00BA7791" w:rsidRDefault="00BA7791" w:rsidP="00BA7791">
                              <w:pPr>
                                <w:jc w:val="right"/>
                              </w:pPr>
                              <w:r>
                                <w:t>admissionsteam@potomacfalls-rehab.com</w:t>
                              </w:r>
                            </w:p>
                            <w:p w:rsidR="00BA7791" w:rsidRDefault="00BA7791" w:rsidP="00BA7791">
                              <w:pPr>
                                <w:jc w:val="right"/>
                              </w:pPr>
                            </w:p>
                            <w:p w:rsidR="00BA7791" w:rsidRDefault="00BA7791" w:rsidP="00BA779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95250" y="161925"/>
                            <a:ext cx="4514850" cy="542925"/>
                          </a:xfrm>
                          <a:prstGeom prst="rect">
                            <a:avLst/>
                          </a:prstGeom>
                          <a:solidFill>
                            <a:schemeClr val="tx2"/>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BA7791" w:rsidRPr="001870A3" w:rsidRDefault="00BA7791" w:rsidP="00BA7791">
                              <w:pPr>
                                <w:jc w:val="center"/>
                                <w:rPr>
                                  <w:rFonts w:ascii="Goudy Old Style" w:hAnsi="Goudy Old Style"/>
                                  <w:i/>
                                  <w:sz w:val="52"/>
                                  <w:szCs w:val="36"/>
                                </w:rPr>
                              </w:pPr>
                              <w:r w:rsidRPr="00BA7791">
                                <w:rPr>
                                  <w:rFonts w:ascii="Goudy Old Style" w:hAnsi="Goudy Old Style"/>
                                  <w:i/>
                                  <w:sz w:val="56"/>
                                  <w:szCs w:val="56"/>
                                </w:rPr>
                                <w:t>Potomac Falls Health &amp; Rehab</w:t>
                              </w:r>
                              <w:r w:rsidRPr="001870A3">
                                <w:rPr>
                                  <w:rFonts w:ascii="Goudy Old Style" w:hAnsi="Goudy Old Style"/>
                                  <w:i/>
                                  <w:sz w:val="52"/>
                                  <w:szCs w:val="36"/>
                                </w:rPr>
                                <w:t xml:space="preserve">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09550" y="1000125"/>
                            <a:ext cx="6581775" cy="323850"/>
                          </a:xfrm>
                          <a:prstGeom prst="rect">
                            <a:avLst/>
                          </a:prstGeom>
                          <a:solidFill>
                            <a:schemeClr val="tx2">
                              <a:lumMod val="60000"/>
                              <a:lumOff val="40000"/>
                            </a:schemeClr>
                          </a:solidFill>
                          <a:ln>
                            <a:solidFill>
                              <a:schemeClr val="tx2">
                                <a:lumMod val="60000"/>
                                <a:lumOff val="40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BA7791" w:rsidRPr="00BA7791" w:rsidRDefault="00BA7791" w:rsidP="00BA7791">
                              <w:pPr>
                                <w:spacing w:after="0"/>
                                <w:jc w:val="center"/>
                                <w:rPr>
                                  <w:rFonts w:ascii="Goudy Old Style" w:hAnsi="Goudy Old Style"/>
                                  <w:b/>
                                  <w:i/>
                                  <w:sz w:val="32"/>
                                </w:rPr>
                              </w:pPr>
                              <w:r w:rsidRPr="00BA7791">
                                <w:rPr>
                                  <w:rFonts w:ascii="Goudy Old Style" w:hAnsi="Goudy Old Style"/>
                                  <w:b/>
                                  <w:i/>
                                  <w:sz w:val="32"/>
                                </w:rPr>
                                <w:t>Transitional Care at Potomac Falls</w:t>
                              </w:r>
                              <w:r w:rsidR="0051762B">
                                <w:rPr>
                                  <w:rFonts w:ascii="Goudy Old Style" w:hAnsi="Goudy Old Style"/>
                                  <w:b/>
                                  <w:i/>
                                  <w:sz w:val="32"/>
                                </w:rPr>
                                <w:t xml:space="preserve"> Health &amp; Rehab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D30B22F" id="Group 1" o:spid="_x0000_s1026" style="position:absolute;margin-left:-33.75pt;margin-top:-42.8pt;width:546pt;height:104.25pt;z-index:251659264" coordsize="69342,1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">
                <v:rect id="Rectangle 197" o:spid="_x0000_s1027" style="position:absolute;width:69342;height:9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kzLMIA&#10;AADcAAAADwAAAGRycy9kb3ducmV2LnhtbERP22rCQBB9F/oPyxT6ppsKxpq6imhrBQulXt6H7DQJ&#10;zcyG7Fbj33cFwbc5nOtM5x3X6kStr5wYeB4koEhyZyspDBz27/0XUD6gWKydkIELeZjPHnpTzKw7&#10;yzeddqFQMUR8hgbKEJpMa5+XxOgHriGJ3I9rGUOEbaFti+cYzrUeJkmqGSuJDSU2tCwp/939sYH0&#10;GNb8VssH6880XfF21Gy/RsY8PXaLV1CBunAX39wbG+dPxnB9Jl6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KTMswgAAANwAAAAPAAAAAAAAAAAAAAAAAJgCAABkcnMvZG93&#10;bnJldi54bWxQSwUGAAAAAAQABAD1AAAAhwMAAAAA&#10;" fillcolor="#44546a [3215]" strokecolor="#44546a [3215]" strokeweight="1pt">
                  <v:textbox>
                    <w:txbxContent>
                      <w:sdt>
                        <w:sdtPr>
                          <w:rPr>
                            <w:rFonts w:ascii="Goudy Old Style" w:hAnsi="Goudy Old Style"/>
                            <w:caps/>
                            <w:color w:val="FFFFFF" w:themeColor="background1"/>
                            <w:sz w:val="28"/>
                          </w:rPr>
                          <w:alias w:val="Title"/>
                          <w:tag w:val=""/>
                          <w:id w:val="-1341689497"/>
                          <w:showingPlcHdr/>
                          <w:dataBinding w:prefixMappings="xmlns:ns0='http://purl.org/dc/elements/1.1/' xmlns:ns1='http://schemas.openxmlformats.org/package/2006/metadata/core-properties' " w:xpath="/ns1:coreProperties[1]/ns0:title[1]" w:storeItemID="{6C3C8BC8-F283-45AE-878A-BAB7291924A1}"/>
                          <w:text/>
                        </w:sdtPr>
                        <w:sdtEndPr/>
                        <w:sdtContent>
                          <w:p w:rsidR="00BA7791" w:rsidRPr="00F91610" w:rsidRDefault="00BA7791" w:rsidP="00BA7791">
                            <w:pPr>
                              <w:pStyle w:val="Header"/>
                              <w:tabs>
                                <w:tab w:val="clear" w:pos="4680"/>
                                <w:tab w:val="clear" w:pos="9360"/>
                              </w:tabs>
                              <w:jc w:val="center"/>
                              <w:rPr>
                                <w:rFonts w:ascii="Goudy Sans" w:hAnsi="Goudy Sans"/>
                                <w:caps/>
                                <w:color w:val="FFFFFF" w:themeColor="background1"/>
                                <w:sz w:val="28"/>
                              </w:rPr>
                            </w:pPr>
                            <w:r>
                              <w:rPr>
                                <w:rFonts w:ascii="Goudy Old Style" w:hAnsi="Goudy Old Style"/>
                                <w:caps/>
                                <w:color w:val="FFFFFF" w:themeColor="background1"/>
                                <w:sz w:val="28"/>
                              </w:rPr>
                              <w:t xml:space="preserve">     </w:t>
                            </w:r>
                          </w:p>
                        </w:sdtContent>
                      </w:sdt>
                    </w:txbxContent>
                  </v:textbox>
                </v:rect>
                <v:shapetype id="_x0000_t202" coordsize="21600,21600" o:spt="202" path="m,l,21600r21600,l21600,xe">
                  <v:stroke joinstyle="miter"/>
                  <v:path gradientshapeok="t" o:connecttype="rect"/>
                </v:shapetype>
                <v:shape id="Text Box 3" o:spid="_x0000_s1028" type="#_x0000_t202" style="position:absolute;left:41814;top:1047;width:26861;height:8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GCW8QA&#10;AADaAAAADwAAAGRycy9kb3ducmV2LnhtbESPQWvCQBSE70L/w/IKvZlNrYqkriJKoF5EbS09PrKv&#10;SWr2bZpddf333YLgcZiZb5jpPJhGnKlztWUFz0kKgriwuuZSwcd73p+AcB5ZY2OZFFzJwXz20Jti&#10;pu2Fd3Te+1JECLsMFVTet5mUrqjIoEtsSxy9b9sZ9FF2pdQdXiLcNHKQpmNpsOa4UGFLy4qK4/5k&#10;FPx+Hoc5b9ofDiHNt6PV8DBafyn19BgWryA8BX8P39pvWsEL/F+JN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hglvEAAAA2gAAAA8AAAAAAAAAAAAAAAAAmAIAAGRycy9k&#10;b3ducmV2LnhtbFBLBQYAAAAABAAEAPUAAACJAwAAAAA=&#10;" fillcolor="#44546a [3215]" stroked="f" strokeweight="1pt">
                  <v:textbox>
                    <w:txbxContent>
                      <w:p w:rsidR="00BA7791" w:rsidRDefault="00BA7791" w:rsidP="00BA7791">
                        <w:pPr>
                          <w:spacing w:after="0"/>
                          <w:jc w:val="right"/>
                        </w:pPr>
                        <w:r>
                          <w:t>46531 Harry Byrd Highway</w:t>
                        </w:r>
                      </w:p>
                      <w:p w:rsidR="00BA7791" w:rsidRDefault="00BA7791" w:rsidP="00BA7791">
                        <w:pPr>
                          <w:spacing w:after="0"/>
                          <w:jc w:val="right"/>
                        </w:pPr>
                        <w:r>
                          <w:t>Sterling, Virginia 20164</w:t>
                        </w:r>
                      </w:p>
                      <w:p w:rsidR="00BA7791" w:rsidRDefault="00BA7791" w:rsidP="00BA7791">
                        <w:pPr>
                          <w:spacing w:after="0"/>
                          <w:jc w:val="right"/>
                        </w:pPr>
                        <w:r>
                          <w:t>703-834-5800</w:t>
                        </w:r>
                      </w:p>
                      <w:p w:rsidR="00BA7791" w:rsidRDefault="00BA7791" w:rsidP="00BA7791">
                        <w:pPr>
                          <w:jc w:val="right"/>
                        </w:pPr>
                        <w:r>
                          <w:t>admissionsteam@potomacfalls-rehab.com</w:t>
                        </w:r>
                      </w:p>
                      <w:p w:rsidR="00BA7791" w:rsidRDefault="00BA7791" w:rsidP="00BA7791">
                        <w:pPr>
                          <w:jc w:val="right"/>
                        </w:pPr>
                      </w:p>
                      <w:p w:rsidR="00BA7791" w:rsidRDefault="00BA7791" w:rsidP="00BA7791">
                        <w:pPr>
                          <w:jc w:val="center"/>
                        </w:pPr>
                      </w:p>
                    </w:txbxContent>
                  </v:textbox>
                </v:shape>
                <v:shape id="Text Box 4" o:spid="_x0000_s1029" type="#_x0000_t202" style="position:absolute;left:952;top:1619;width:45149;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gaL8MA&#10;AADaAAAADwAAAGRycy9kb3ducmV2LnhtbESPQWvCQBSE74X+h+UVvOmmEqVEVyktAb0Uq1U8PrLP&#10;JJp9G7Orbv+9WxB6HGbmG2Y6D6YRV+pcbVnB6yABQVxYXXOp4GeT999AOI+ssbFMCn7JwXz2/DTF&#10;TNsbf9N17UsRIewyVFB532ZSuqIig25gW+LoHWxn0EfZlVJ3eItw08hhkoylwZrjQoUtfVRUnNYX&#10;o+C8O6U5f7VHDiHJV6PPdDta7pXqvYT3CQhPwf+HH+2FVpDC35V4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gaL8MAAADaAAAADwAAAAAAAAAAAAAAAACYAgAAZHJzL2Rv&#10;d25yZXYueG1sUEsFBgAAAAAEAAQA9QAAAIgDAAAAAA==&#10;" fillcolor="#44546a [3215]" stroked="f" strokeweight="1pt">
                  <v:textbox>
                    <w:txbxContent>
                      <w:p w:rsidR="00BA7791" w:rsidRPr="001870A3" w:rsidRDefault="00BA7791" w:rsidP="00BA7791">
                        <w:pPr>
                          <w:jc w:val="center"/>
                          <w:rPr>
                            <w:rFonts w:ascii="Goudy Old Style" w:hAnsi="Goudy Old Style"/>
                            <w:i/>
                            <w:sz w:val="52"/>
                            <w:szCs w:val="36"/>
                          </w:rPr>
                        </w:pPr>
                        <w:r w:rsidRPr="00BA7791">
                          <w:rPr>
                            <w:rFonts w:ascii="Goudy Old Style" w:hAnsi="Goudy Old Style"/>
                            <w:i/>
                            <w:sz w:val="56"/>
                            <w:szCs w:val="56"/>
                          </w:rPr>
                          <w:t>Potomac Falls Health &amp; Rehab</w:t>
                        </w:r>
                        <w:r w:rsidRPr="001870A3">
                          <w:rPr>
                            <w:rFonts w:ascii="Goudy Old Style" w:hAnsi="Goudy Old Style"/>
                            <w:i/>
                            <w:sz w:val="52"/>
                            <w:szCs w:val="36"/>
                          </w:rPr>
                          <w:t xml:space="preserve"> Center</w:t>
                        </w:r>
                      </w:p>
                    </w:txbxContent>
                  </v:textbox>
                </v:shape>
                <v:shape id="Text Box 5" o:spid="_x0000_s1030" type="#_x0000_t202" style="position:absolute;left:2095;top:10001;width:65818;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7QWcIA&#10;AADaAAAADwAAAGRycy9kb3ducmV2LnhtbESPQWvCQBSE70L/w/KEXkQ3FiptdJUqFryqvfT2kn1m&#10;Q7JvQ3Y1SX+9WxA8DjPzDbPa9LYWN2p96VjBfJaAIM6dLrlQ8HP+nn6A8AFZY+2YFAzkYbN+Ga0w&#10;1a7jI91OoRARwj5FBSaEJpXS54Ys+plriKN3ca3FEGVbSN1iF+G2lm9JspAWS44LBhvaGcqr09Uq&#10;KAZX6mxirgNvd93n9q/6zaq9Uq/j/msJIlAfnuFH+6AVvMP/lX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tBZwgAAANoAAAAPAAAAAAAAAAAAAAAAAJgCAABkcnMvZG93&#10;bnJldi54bWxQSwUGAAAAAAQABAD1AAAAhwMAAAAA&#10;" fillcolor="#8496b0 [1951]" strokecolor="#8496b0 [1951]" strokeweight="1pt">
                  <v:textbox>
                    <w:txbxContent>
                      <w:p w:rsidR="00BA7791" w:rsidRPr="00BA7791" w:rsidRDefault="00BA7791" w:rsidP="00BA7791">
                        <w:pPr>
                          <w:spacing w:after="0"/>
                          <w:jc w:val="center"/>
                          <w:rPr>
                            <w:rFonts w:ascii="Goudy Old Style" w:hAnsi="Goudy Old Style"/>
                            <w:b/>
                            <w:i/>
                            <w:sz w:val="32"/>
                          </w:rPr>
                        </w:pPr>
                        <w:r w:rsidRPr="00BA7791">
                          <w:rPr>
                            <w:rFonts w:ascii="Goudy Old Style" w:hAnsi="Goudy Old Style"/>
                            <w:b/>
                            <w:i/>
                            <w:sz w:val="32"/>
                          </w:rPr>
                          <w:t>Transitional Care at Potomac Falls</w:t>
                        </w:r>
                        <w:r w:rsidR="0051762B">
                          <w:rPr>
                            <w:rFonts w:ascii="Goudy Old Style" w:hAnsi="Goudy Old Style"/>
                            <w:b/>
                            <w:i/>
                            <w:sz w:val="32"/>
                          </w:rPr>
                          <w:t xml:space="preserve"> Health &amp; Rehab</w:t>
                        </w:r>
                      </w:p>
                    </w:txbxContent>
                  </v:textbox>
                </v:shape>
              </v:group>
            </w:pict>
          </mc:Fallback>
        </mc:AlternateContent>
      </w:r>
    </w:p>
    <w:p w:rsidR="00BA7791" w:rsidRDefault="00BA7791"/>
    <w:p w:rsidR="00BA7791" w:rsidRDefault="00BA7791"/>
    <w:p w:rsidR="00E12A6B" w:rsidRPr="00905ABC" w:rsidRDefault="00E12A6B">
      <w:pPr>
        <w:rPr>
          <w:b/>
          <w:sz w:val="24"/>
          <w:szCs w:val="24"/>
        </w:rPr>
      </w:pPr>
    </w:p>
    <w:p w:rsidR="00CE52F0" w:rsidRPr="00905ABC" w:rsidRDefault="00597C7B" w:rsidP="00F70DBA">
      <w:pPr>
        <w:pBdr>
          <w:bottom w:val="single" w:sz="12" w:space="1" w:color="auto"/>
        </w:pBdr>
        <w:ind w:left="90"/>
        <w:jc w:val="center"/>
        <w:rPr>
          <w:rFonts w:ascii="Times New Roman" w:hAnsi="Times New Roman" w:cs="Times New Roman"/>
          <w:b/>
          <w:sz w:val="24"/>
          <w:szCs w:val="24"/>
        </w:rPr>
      </w:pPr>
      <w:r w:rsidRPr="00905ABC">
        <w:rPr>
          <w:rFonts w:ascii="Times New Roman" w:hAnsi="Times New Roman" w:cs="Times New Roman"/>
          <w:b/>
          <w:sz w:val="24"/>
          <w:szCs w:val="24"/>
        </w:rPr>
        <w:t>Wound</w:t>
      </w:r>
      <w:r w:rsidR="00B90A24" w:rsidRPr="00905ABC">
        <w:rPr>
          <w:rFonts w:ascii="Times New Roman" w:hAnsi="Times New Roman" w:cs="Times New Roman"/>
          <w:b/>
          <w:sz w:val="24"/>
          <w:szCs w:val="24"/>
        </w:rPr>
        <w:t xml:space="preserve"> Management Program</w:t>
      </w:r>
    </w:p>
    <w:p w:rsidR="00F70DBA" w:rsidRPr="0051762B" w:rsidRDefault="00F70DBA" w:rsidP="00F70DBA">
      <w:pPr>
        <w:pStyle w:val="NoSpacing"/>
        <w:rPr>
          <w:rFonts w:ascii="Times New Roman" w:hAnsi="Times New Roman" w:cs="Times New Roman"/>
        </w:rPr>
      </w:pPr>
    </w:p>
    <w:p w:rsidR="00B90A24" w:rsidRPr="0051762B" w:rsidRDefault="00BA3B74" w:rsidP="00B90A24">
      <w:pPr>
        <w:spacing w:after="0" w:line="240" w:lineRule="auto"/>
        <w:rPr>
          <w:rFonts w:ascii="Times New Roman" w:hAnsi="Times New Roman" w:cs="Times New Roman"/>
        </w:rPr>
      </w:pPr>
      <w:r w:rsidRPr="0051762B">
        <w:rPr>
          <w:rFonts w:ascii="Times New Roman" w:hAnsi="Times New Roman" w:cs="Times New Roman"/>
        </w:rPr>
        <w:t>The Wound Management Program focuses on skin integrity and wound healing in collaboration with skilled nursing care</w:t>
      </w:r>
      <w:r w:rsidR="00905ABC">
        <w:rPr>
          <w:rFonts w:ascii="Times New Roman" w:hAnsi="Times New Roman" w:cs="Times New Roman"/>
        </w:rPr>
        <w:t xml:space="preserve"> and rehabilitation services</w:t>
      </w:r>
      <w:r w:rsidRPr="0051762B">
        <w:rPr>
          <w:rFonts w:ascii="Times New Roman" w:hAnsi="Times New Roman" w:cs="Times New Roman"/>
        </w:rPr>
        <w:t>. The rehabilitation treatment approach includes use of modalities (electrical stimulation) based on physician orders, conservative sharp debridement, positioning approaches, pressure reduction measures, nutrition and hydration, and patient/caregiver training. Medicare guidelines on wound management are followed by physical therapists for optimal outcomes.</w:t>
      </w:r>
    </w:p>
    <w:p w:rsidR="00BA3B74" w:rsidRPr="0051762B" w:rsidRDefault="00BA3B74" w:rsidP="00B90A24">
      <w:pPr>
        <w:spacing w:after="0" w:line="240" w:lineRule="auto"/>
        <w:rPr>
          <w:rFonts w:ascii="Times New Roman" w:hAnsi="Times New Roman" w:cs="Times New Roman"/>
        </w:rPr>
      </w:pPr>
    </w:p>
    <w:p w:rsidR="00BA3B74" w:rsidRPr="0051762B" w:rsidRDefault="00BA3B74" w:rsidP="00B90A24">
      <w:pPr>
        <w:spacing w:after="0" w:line="240" w:lineRule="auto"/>
        <w:rPr>
          <w:rFonts w:ascii="Times New Roman" w:hAnsi="Times New Roman" w:cs="Times New Roman"/>
        </w:rPr>
      </w:pPr>
      <w:r w:rsidRPr="0051762B">
        <w:rPr>
          <w:rFonts w:ascii="Times New Roman" w:hAnsi="Times New Roman" w:cs="Times New Roman"/>
        </w:rPr>
        <w:t xml:space="preserve">Our therapists’ customized plan of care is developed leveraging the patient’s cognitive strengths and abilities. This program explores skills including daily problem solving and reasoning, memory, comprehension, sequencing, orientation, functional communication, social interaction, functional mobility and safe activities of daily living performance. Caregiver education, environmental modification and task simplification are key to the success of this program. </w:t>
      </w:r>
    </w:p>
    <w:p w:rsidR="00BA3B74" w:rsidRPr="0051762B" w:rsidRDefault="00BA3B74" w:rsidP="00B90A24">
      <w:pPr>
        <w:spacing w:after="0" w:line="240" w:lineRule="auto"/>
        <w:rPr>
          <w:rFonts w:ascii="Times New Roman" w:hAnsi="Times New Roman" w:cs="Times New Roman"/>
        </w:rPr>
      </w:pPr>
    </w:p>
    <w:p w:rsidR="00BA3B74" w:rsidRPr="0051762B" w:rsidRDefault="00BA3B74" w:rsidP="00B90A24">
      <w:pPr>
        <w:spacing w:after="0" w:line="240" w:lineRule="auto"/>
        <w:rPr>
          <w:rFonts w:ascii="Times New Roman" w:hAnsi="Times New Roman" w:cs="Times New Roman"/>
        </w:rPr>
      </w:pPr>
      <w:r w:rsidRPr="0051762B">
        <w:rPr>
          <w:rFonts w:ascii="Times New Roman" w:hAnsi="Times New Roman" w:cs="Times New Roman"/>
        </w:rPr>
        <w:t xml:space="preserve">Each patient’s Wound Management Program is customized based on physician recommendations and protocols. This program includes the highest level of medical and nursing care, outside the hospital setting. In an atmosphere that is appreciated by both patients and their families, physicians and other highly-skilled professionals monitor each patient. </w:t>
      </w:r>
    </w:p>
    <w:p w:rsidR="00BA3B74" w:rsidRPr="0051762B" w:rsidRDefault="00BA3B74" w:rsidP="00B90A24">
      <w:pPr>
        <w:spacing w:after="0" w:line="240" w:lineRule="auto"/>
        <w:rPr>
          <w:rFonts w:ascii="Times New Roman" w:hAnsi="Times New Roman" w:cs="Times New Roman"/>
        </w:rPr>
      </w:pPr>
    </w:p>
    <w:p w:rsidR="00BA3B74" w:rsidRPr="0051762B" w:rsidRDefault="00BA3B74" w:rsidP="00B90A24">
      <w:pPr>
        <w:spacing w:after="0" w:line="240" w:lineRule="auto"/>
        <w:rPr>
          <w:rFonts w:ascii="Times New Roman" w:hAnsi="Times New Roman" w:cs="Times New Roman"/>
        </w:rPr>
      </w:pPr>
      <w:r w:rsidRPr="0051762B">
        <w:rPr>
          <w:rFonts w:ascii="Times New Roman" w:hAnsi="Times New Roman" w:cs="Times New Roman"/>
        </w:rPr>
        <w:t>This care includes assistance with getting in and out of bed</w:t>
      </w:r>
      <w:r w:rsidR="00597C7B" w:rsidRPr="0051762B">
        <w:rPr>
          <w:rFonts w:ascii="Times New Roman" w:hAnsi="Times New Roman" w:cs="Times New Roman"/>
        </w:rPr>
        <w:t xml:space="preserve">, feeding, bathing and dressing. In addition to Therapy and Nursing Team Members, our Transitional Care Team of Experts also includes a Registered Dietitian, Social Worker, Payment Specialist, and Concierge who together provide compassionate, patient-centered care and are genuinely committed to patients returning to their lives as safely as possible. </w:t>
      </w:r>
    </w:p>
    <w:p w:rsidR="00597C7B" w:rsidRPr="0051762B" w:rsidRDefault="00597C7B" w:rsidP="00B90A24">
      <w:pPr>
        <w:spacing w:after="0" w:line="240" w:lineRule="auto"/>
        <w:rPr>
          <w:rFonts w:ascii="Times New Roman" w:hAnsi="Times New Roman" w:cs="Times New Roman"/>
        </w:rPr>
      </w:pPr>
    </w:p>
    <w:p w:rsidR="00597C7B" w:rsidRPr="0051762B" w:rsidRDefault="00597C7B" w:rsidP="00B90A24">
      <w:pPr>
        <w:spacing w:after="0" w:line="240" w:lineRule="auto"/>
        <w:rPr>
          <w:rFonts w:ascii="Times New Roman" w:hAnsi="Times New Roman" w:cs="Times New Roman"/>
        </w:rPr>
      </w:pPr>
      <w:r w:rsidRPr="0051762B">
        <w:rPr>
          <w:rFonts w:ascii="Times New Roman" w:hAnsi="Times New Roman" w:cs="Times New Roman"/>
        </w:rPr>
        <w:t xml:space="preserve">Our Goal is to help you “Get Well and Return Home” after hospitalization in a manner that is </w:t>
      </w:r>
      <w:r w:rsidRPr="0051762B">
        <w:rPr>
          <w:rFonts w:ascii="Times New Roman" w:hAnsi="Times New Roman" w:cs="Times New Roman"/>
          <w:i/>
        </w:rPr>
        <w:t xml:space="preserve">safe </w:t>
      </w:r>
      <w:r w:rsidRPr="0051762B">
        <w:rPr>
          <w:rFonts w:ascii="Times New Roman" w:hAnsi="Times New Roman" w:cs="Times New Roman"/>
        </w:rPr>
        <w:t xml:space="preserve">and minimizes your risk for re-admission to the hospital. </w:t>
      </w:r>
    </w:p>
    <w:p w:rsidR="00B06E92" w:rsidRDefault="00B06E92" w:rsidP="0008253B">
      <w:pPr>
        <w:pStyle w:val="NoSpacing"/>
        <w:rPr>
          <w:rFonts w:ascii="Arial" w:hAnsi="Arial" w:cs="Arial"/>
          <w:sz w:val="24"/>
          <w:szCs w:val="24"/>
        </w:rPr>
      </w:pPr>
    </w:p>
    <w:p w:rsidR="00BA7791" w:rsidRPr="00BA7791" w:rsidRDefault="00BA7791" w:rsidP="00BA7791">
      <w:pPr>
        <w:rPr>
          <w:rFonts w:ascii="Arial" w:hAnsi="Arial" w:cs="Arial"/>
          <w:sz w:val="24"/>
          <w:szCs w:val="24"/>
        </w:rPr>
      </w:pPr>
      <w:r w:rsidRPr="0093722E">
        <w:rPr>
          <w:noProof/>
        </w:rPr>
        <w:drawing>
          <wp:anchor distT="0" distB="0" distL="114300" distR="114300" simplePos="0" relativeHeight="251661312" behindDoc="1" locked="0" layoutInCell="1" allowOverlap="1" wp14:anchorId="5E2C5A6A" wp14:editId="66957C82">
            <wp:simplePos x="0" y="0"/>
            <wp:positionH relativeFrom="margin">
              <wp:posOffset>4086225</wp:posOffset>
            </wp:positionH>
            <wp:positionV relativeFrom="paragraph">
              <wp:posOffset>774700</wp:posOffset>
            </wp:positionV>
            <wp:extent cx="2256155" cy="1388110"/>
            <wp:effectExtent l="0" t="0" r="0" b="2540"/>
            <wp:wrapTight wrapText="bothSides">
              <wp:wrapPolygon edited="0">
                <wp:start x="0" y="0"/>
                <wp:lineTo x="0" y="21343"/>
                <wp:lineTo x="21339" y="21343"/>
                <wp:lineTo x="21339" y="0"/>
                <wp:lineTo x="0" y="0"/>
              </wp:wrapPolygon>
            </wp:wrapTight>
            <wp:docPr id="2" name="Picture 2" descr="U:\Desktop\Marketing Materials\Potomac Fall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esktop\Marketing Materials\Potomac Falls-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6155" cy="138811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A7791" w:rsidRPr="00BA7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oudy Old Style">
    <w:panose1 w:val="02020502050305020303"/>
    <w:charset w:val="00"/>
    <w:family w:val="roman"/>
    <w:pitch w:val="variable"/>
    <w:sig w:usb0="00000003" w:usb1="00000000" w:usb2="00000000" w:usb3="00000000" w:csb0="00000001" w:csb1="00000000"/>
  </w:font>
  <w:font w:name="Goudy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62F02"/>
    <w:multiLevelType w:val="hybridMultilevel"/>
    <w:tmpl w:val="47FE68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B454A72"/>
    <w:multiLevelType w:val="hybridMultilevel"/>
    <w:tmpl w:val="52AC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410A56"/>
    <w:multiLevelType w:val="hybridMultilevel"/>
    <w:tmpl w:val="EEB2D3DA"/>
    <w:lvl w:ilvl="0" w:tplc="51964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791"/>
    <w:rsid w:val="0008253B"/>
    <w:rsid w:val="00094888"/>
    <w:rsid w:val="002A55E2"/>
    <w:rsid w:val="003B7496"/>
    <w:rsid w:val="00471280"/>
    <w:rsid w:val="004A68CF"/>
    <w:rsid w:val="0051207F"/>
    <w:rsid w:val="0051762B"/>
    <w:rsid w:val="00597C7B"/>
    <w:rsid w:val="00747A4A"/>
    <w:rsid w:val="00802B0F"/>
    <w:rsid w:val="008811A3"/>
    <w:rsid w:val="00905ABC"/>
    <w:rsid w:val="009E35C8"/>
    <w:rsid w:val="00AA65AB"/>
    <w:rsid w:val="00B06E92"/>
    <w:rsid w:val="00B90A24"/>
    <w:rsid w:val="00BA3B74"/>
    <w:rsid w:val="00BA7791"/>
    <w:rsid w:val="00CA11FF"/>
    <w:rsid w:val="00CD12D2"/>
    <w:rsid w:val="00CE0002"/>
    <w:rsid w:val="00CE52F0"/>
    <w:rsid w:val="00E12A6B"/>
    <w:rsid w:val="00EB7E2E"/>
    <w:rsid w:val="00F70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F0FC3-3D60-4DC1-86AB-625F713D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791"/>
  </w:style>
  <w:style w:type="paragraph" w:styleId="ListParagraph">
    <w:name w:val="List Paragraph"/>
    <w:basedOn w:val="Normal"/>
    <w:uiPriority w:val="34"/>
    <w:qFormat/>
    <w:rsid w:val="00BA7791"/>
    <w:pPr>
      <w:spacing w:after="0" w:line="240" w:lineRule="auto"/>
      <w:ind w:left="720"/>
      <w:contextualSpacing/>
    </w:pPr>
  </w:style>
  <w:style w:type="paragraph" w:styleId="NoSpacing">
    <w:name w:val="No Spacing"/>
    <w:uiPriority w:val="1"/>
    <w:qFormat/>
    <w:rsid w:val="00F70DBA"/>
    <w:pPr>
      <w:spacing w:after="0" w:line="240" w:lineRule="auto"/>
    </w:pPr>
  </w:style>
  <w:style w:type="paragraph" w:styleId="BalloonText">
    <w:name w:val="Balloon Text"/>
    <w:basedOn w:val="Normal"/>
    <w:link w:val="BalloonTextChar"/>
    <w:uiPriority w:val="99"/>
    <w:semiHidden/>
    <w:unhideWhenUsed/>
    <w:rsid w:val="003B7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4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4C5D2-62D4-4FBD-A678-0E253D1F4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Meyer</dc:creator>
  <cp:keywords/>
  <dc:description/>
  <cp:lastModifiedBy>Peter Miller</cp:lastModifiedBy>
  <cp:revision>2</cp:revision>
  <cp:lastPrinted>2016-12-19T19:18:00Z</cp:lastPrinted>
  <dcterms:created xsi:type="dcterms:W3CDTF">2017-01-23T16:39:00Z</dcterms:created>
  <dcterms:modified xsi:type="dcterms:W3CDTF">2017-01-23T16:39:00Z</dcterms:modified>
</cp:coreProperties>
</file>